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  <w:t xml:space="preserve">Popis obrazu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Obraz Josefa Lady představuje zimu na vesnici.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V popředí obrázku si děti staví sněhuláka. Chlapeček vpravo drží saně, jeho kamarád dává sněhulákovi fajfku. Holčička si schovává ruce před mrazem do štuclu. Děti si hrají u zamrzlého rybníčku, kterému dominuje vrba pokrytá sněhem.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Střed obrázku vyplňují krásně zasněžené vesnické domečky a pozadí krášlí červený kostel se hřbitovem.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Obrázek mi připomíná předvánoční čas. Zima je pro mě jedno z nejkrásnějších ročních období a tento obrázek ji nádherně zachycuje.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i w:val="1"/>
          <w:sz w:val="24"/>
          <w:szCs w:val="24"/>
          <w:rtl w:val="0"/>
        </w:rPr>
        <w:t xml:space="preserve">( Daniele Maderloni, 6.C)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542925</wp:posOffset>
            </wp:positionH>
            <wp:positionV relativeFrom="paragraph">
              <wp:posOffset>142875</wp:posOffset>
            </wp:positionV>
            <wp:extent cx="4815565" cy="3383087"/>
            <wp:effectExtent b="0" l="0" r="0" t="0"/>
            <wp:wrapTopAndBottom distB="114300" distT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5565" cy="33830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